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ab/>
        <w:tab/>
        <w:tab/>
        <w:t xml:space="preserve">   BERKLEY ENVIRONMENTAL ADVISORY COMMITTEE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ab/>
        <w:tab/>
        <w:tab/>
        <w:tab/>
        <w:tab/>
        <w:t xml:space="preserve">Meeting of </w:t>
      </w:r>
      <w:r>
        <w:rPr>
          <w:rtl w:val="0"/>
          <w:lang w:val="en-US"/>
        </w:rPr>
        <w:t>August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21</w:t>
      </w:r>
      <w:r>
        <w:rPr>
          <w:rtl w:val="0"/>
          <w:lang w:val="en-US"/>
        </w:rPr>
        <w:t>, 2025</w:t>
      </w:r>
      <w:r>
        <w:rPr>
          <w:rtl w:val="0"/>
          <w:lang w:val="en-US"/>
        </w:rPr>
        <w:br w:type="textWrapping"/>
        <w:br w:type="textWrapping"/>
        <w:tab/>
        <w:tab/>
        <w:tab/>
        <w:tab/>
        <w:t xml:space="preserve">                            </w:t>
      </w:r>
      <w:r>
        <w:rPr>
          <w:rtl w:val="0"/>
          <w:lang w:val="en-US"/>
        </w:rPr>
        <w:t xml:space="preserve">6:30 PM </w:t>
      </w:r>
      <w:r>
        <w:rPr>
          <w:rtl w:val="0"/>
          <w:lang w:val="en-US"/>
        </w:rPr>
        <w:br w:type="textWrapping"/>
        <w:br w:type="textWrapping"/>
        <w:tab/>
        <w:tab/>
        <w:tab/>
        <w:t xml:space="preserve">       </w:t>
      </w:r>
      <w:r>
        <w:rPr>
          <w:rtl w:val="0"/>
          <w:lang w:val="en-US"/>
        </w:rPr>
        <w:t>2nd Floor Meeting Room, Public Safety Building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ab/>
        <w:tab/>
        <w:tab/>
        <w:tab/>
        <w:tab/>
        <w:t xml:space="preserve">       </w:t>
        <w:tab/>
        <w:t xml:space="preserve">    AGENDA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Welcome and Introductions</w:t>
      </w:r>
    </w:p>
    <w:p>
      <w:pPr>
        <w:pStyle w:val="Body A"/>
        <w:rPr>
          <w:lang w:val="en-US"/>
        </w:rPr>
      </w:pP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Approval of Agenda</w:t>
      </w:r>
    </w:p>
    <w:p>
      <w:pPr>
        <w:pStyle w:val="Body A"/>
      </w:pP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Approval of Minutes of </w:t>
      </w:r>
      <w:r>
        <w:rPr>
          <w:rtl w:val="0"/>
          <w:lang w:val="en-US"/>
        </w:rPr>
        <w:t>June</w:t>
      </w:r>
      <w:r>
        <w:rPr>
          <w:rtl w:val="0"/>
          <w:lang w:val="en-US"/>
        </w:rPr>
        <w:t xml:space="preserve"> 2025 meeting </w:t>
      </w:r>
      <w:r>
        <w:rPr>
          <w:lang w:val="en-US"/>
        </w:rPr>
        <w:br w:type="textWrapping"/>
      </w:r>
    </w:p>
    <w:p>
      <w:pPr>
        <w:pStyle w:val="Body A"/>
      </w:pPr>
      <w:r>
        <w:rPr>
          <w:rtl w:val="0"/>
          <w:lang w:val="en-US"/>
        </w:rPr>
        <w:t xml:space="preserve">      4.   Public Comment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     5.   Chairperson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Report - (Richardson) </w:t>
      </w:r>
      <w:r>
        <w:rPr>
          <w:lang w:val="en-US"/>
        </w:rPr>
        <w:br w:type="textWrapping"/>
        <w:br w:type="textWrapping"/>
        <w:tab/>
      </w:r>
      <w:r>
        <w:rPr>
          <w:rtl w:val="0"/>
          <w:lang w:val="en-US"/>
        </w:rPr>
        <w:t xml:space="preserve">The 30% federal tax credit for residential solar panels is being terminated at the end of </w:t>
        <w:tab/>
        <w:tab/>
        <w:tab/>
        <w:t xml:space="preserve">the year. To qualify for a credit on 2025 taxes, solar panels and systems must be </w:t>
        <w:tab/>
        <w:tab/>
        <w:tab/>
        <w:t xml:space="preserve">completely installed and operational by December 31, 2025. (Note: this is a different </w:t>
        <w:tab/>
        <w:tab/>
        <w:tab/>
        <w:t xml:space="preserve">program than the Michigan energy savings grant program I have discussed at prior </w:t>
        <w:tab/>
        <w:tab/>
        <w:tab/>
        <w:t xml:space="preserve">meetings). </w:t>
        <w:tab/>
        <w:tab/>
        <w:tab/>
      </w: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en-US"/>
        </w:rPr>
        <w:tab/>
        <w:t xml:space="preserve">Further information here: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"https://www.greenlancer.com/post/solar-tax-credit-"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https://www.greenlancer.com/post/solar-tax-credit-</w:t>
      </w:r>
      <w:r>
        <w:rPr/>
        <w:fldChar w:fldCharType="end" w:fldLock="0"/>
      </w:r>
      <w:r>
        <w:rPr>
          <w:rtl w:val="0"/>
          <w:lang w:val="en-US"/>
        </w:rPr>
        <w:tab/>
        <w:tab/>
        <w:tab/>
        <w:tab/>
        <w:br w:type="textWrapping"/>
        <w:t xml:space="preserve">      </w:t>
      </w:r>
      <w:r>
        <w:rPr>
          <w:rtl w:val="0"/>
          <w:lang w:val="en-US"/>
        </w:rPr>
        <w:t>6.   City Council Liaison Report - (Councilperson Vilani)</w:t>
      </w:r>
      <w:r>
        <w:rPr>
          <w:rtl w:val="0"/>
          <w:lang w:val="en-US"/>
        </w:rPr>
        <w:br w:type="textWrapping"/>
        <w:br w:type="textWrapping"/>
        <w:t xml:space="preserve">      </w:t>
      </w:r>
      <w:r>
        <w:rPr>
          <w:rtl w:val="0"/>
          <w:lang w:val="en-US"/>
        </w:rPr>
        <w:t>7.   Staff Liaison Report: (Merz)</w:t>
      </w:r>
      <w:r>
        <w:rPr>
          <w:rtl w:val="0"/>
          <w:lang w:val="en-US"/>
        </w:rPr>
        <w:br w:type="textWrapping"/>
        <w:br w:type="textWrapping"/>
        <w:t xml:space="preserve">      </w:t>
      </w:r>
      <w:r>
        <w:rPr>
          <w:rtl w:val="0"/>
          <w:lang w:val="en-US"/>
        </w:rPr>
        <w:t>8.   Discussion Item: Native Plant Sale</w:t>
      </w:r>
      <w:r>
        <w:rPr>
          <w:rtl w:val="0"/>
          <w:lang w:val="en-US"/>
        </w:rPr>
        <w:t xml:space="preserve"> 9/21/2025 </w:t>
      </w:r>
      <w:r>
        <w:rPr>
          <w:rtl w:val="0"/>
          <w:lang w:val="en-US"/>
        </w:rPr>
        <w:t xml:space="preserve"> (Losey)</w:t>
      </w:r>
      <w:r>
        <w:rPr>
          <w:rtl w:val="0"/>
          <w:lang w:val="en-US"/>
        </w:rPr>
        <w:br w:type="textWrapping"/>
        <w:br w:type="textWrapping"/>
        <w:t xml:space="preserve">    </w:t>
      </w:r>
      <w:r>
        <w:rPr>
          <w:rtl w:val="0"/>
          <w:lang w:val="en-US"/>
        </w:rPr>
        <w:t xml:space="preserve">  9.   </w:t>
      </w:r>
      <w:r>
        <w:rPr>
          <w:rtl w:val="0"/>
          <w:lang w:val="en-US"/>
        </w:rPr>
        <w:t>Old Business</w:t>
      </w:r>
      <w:r>
        <w:rPr>
          <w:rtl w:val="0"/>
          <w:lang w:val="en-US"/>
        </w:rPr>
        <w:t xml:space="preserve">: discussion of 2026 meeting schedule </w:t>
      </w:r>
      <w:r>
        <w:rPr>
          <w:rtl w:val="0"/>
          <w:lang w:val="en-US"/>
        </w:rPr>
        <w:t xml:space="preserve"> </w:t>
        <w:br w:type="textWrapping"/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    13.  New Business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</w:t>
        <w:br w:type="textWrapping"/>
        <w:br w:type="textWrapping"/>
        <w:t xml:space="preserve">    </w:t>
      </w:r>
      <w:r>
        <w:rPr>
          <w:rtl w:val="0"/>
          <w:lang w:val="en-US"/>
        </w:rPr>
        <w:t>14.  Announcements</w:t>
      </w:r>
      <w:r>
        <w:rPr>
          <w:rtl w:val="0"/>
          <w:lang w:val="en-US"/>
        </w:rPr>
        <w:t>: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 xml:space="preserve">Regional Storm Water Summit, Lawrence Tech, Friday October 10 2025. </w:t>
      </w:r>
    </w:p>
    <w:p>
      <w:pPr>
        <w:pStyle w:val="Body A"/>
      </w:pPr>
      <w:r>
        <w:rPr>
          <w:rtl w:val="0"/>
          <w:lang w:val="en-US"/>
        </w:rPr>
        <w:tab/>
        <w:t xml:space="preserve">Registration fee $35.00 </w:t>
      </w:r>
      <w:r>
        <w:rPr>
          <w:lang w:val="en-US"/>
        </w:rPr>
        <w:br w:type="textWrapping"/>
        <w:br w:type="textWrapping"/>
        <w:tab/>
      </w:r>
      <w:r>
        <w:rPr>
          <w:rtl w:val="0"/>
          <w:lang w:val="en-US"/>
        </w:rPr>
        <w:t xml:space="preserve">Event website: </w:t>
      </w:r>
      <w:r>
        <w:rPr>
          <w:rtl w:val="0"/>
          <w:lang w:val="en-US"/>
        </w:rPr>
        <w:t>https://www.mi-stormwatersummit.com</w:t>
      </w:r>
      <w:r>
        <w:rPr>
          <w:rtl w:val="0"/>
          <w:lang w:val="en-US"/>
        </w:rPr>
        <w:br w:type="textWrapping"/>
        <w:br w:type="textWrapping"/>
        <w:t xml:space="preserve">    </w:t>
      </w:r>
      <w:r>
        <w:rPr>
          <w:rtl w:val="0"/>
          <w:lang w:val="en-US"/>
        </w:rPr>
        <w:t>15.  Adjourn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